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B2" w:rsidRDefault="00F0733D">
      <w:pPr>
        <w:widowControl/>
        <w:spacing w:line="376" w:lineRule="atLeast"/>
        <w:ind w:leftChars="135" w:left="283"/>
        <w:jc w:val="center"/>
        <w:outlineLvl w:val="1"/>
        <w:rPr>
          <w:rFonts w:ascii="微软雅黑" w:eastAsia="微软雅黑" w:hAnsi="微软雅黑" w:cs="宋体"/>
          <w:color w:val="333333"/>
          <w:kern w:val="36"/>
          <w:sz w:val="30"/>
          <w:szCs w:val="30"/>
        </w:rPr>
      </w:pPr>
      <w:r>
        <w:rPr>
          <w:rFonts w:ascii="微软雅黑" w:eastAsia="微软雅黑" w:hAnsi="微软雅黑" w:cs="宋体" w:hint="eastAsia"/>
          <w:color w:val="333333"/>
          <w:kern w:val="36"/>
          <w:sz w:val="30"/>
          <w:szCs w:val="30"/>
        </w:rPr>
        <w:t>2021年蛟河市政府预算公开目录</w:t>
      </w:r>
    </w:p>
    <w:p w:rsidR="00EB77B2" w:rsidRDefault="00EB77B2">
      <w:pPr>
        <w:widowControl/>
        <w:spacing w:line="376" w:lineRule="atLeast"/>
        <w:ind w:leftChars="135" w:left="283"/>
        <w:jc w:val="center"/>
        <w:outlineLvl w:val="1"/>
        <w:rPr>
          <w:rFonts w:ascii="微软雅黑" w:eastAsia="微软雅黑" w:hAnsi="微软雅黑" w:cs="宋体"/>
          <w:color w:val="333333"/>
          <w:kern w:val="36"/>
          <w:sz w:val="30"/>
          <w:szCs w:val="30"/>
        </w:rPr>
      </w:pPr>
    </w:p>
    <w:p w:rsidR="00EB77B2" w:rsidRDefault="00F0733D">
      <w:pPr>
        <w:widowControl/>
        <w:spacing w:before="125" w:line="360" w:lineRule="auto"/>
        <w:ind w:leftChars="135" w:left="283" w:firstLineChars="200" w:firstLine="482"/>
        <w:jc w:val="left"/>
        <w:rPr>
          <w:rFonts w:ascii="仿宋_GB2312" w:eastAsia="仿宋_GB2312" w:hAnsi="微软雅黑" w:cs="宋体"/>
          <w:b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一、预算草案报告（</w:t>
      </w:r>
      <w:r w:rsidR="00D844D2"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2020</w:t>
      </w: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年预算执行及</w:t>
      </w:r>
      <w:r w:rsidR="00D844D2"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2021</w:t>
      </w: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年预算草案的报告）</w:t>
      </w:r>
      <w:bookmarkStart w:id="0" w:name="_GoBack"/>
      <w:bookmarkEnd w:id="0"/>
    </w:p>
    <w:p w:rsidR="00EB77B2" w:rsidRDefault="00F0733D">
      <w:pPr>
        <w:widowControl/>
        <w:spacing w:before="125" w:line="360" w:lineRule="auto"/>
        <w:ind w:leftChars="135" w:left="283" w:firstLineChars="200" w:firstLine="482"/>
        <w:jc w:val="left"/>
        <w:rPr>
          <w:rFonts w:ascii="仿宋_GB2312" w:eastAsia="仿宋_GB2312" w:hAnsi="微软雅黑" w:cs="宋体"/>
          <w:b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二、预算审查委员会关于蛟河市</w:t>
      </w:r>
      <w:r w:rsidR="00D844D2"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2020</w:t>
      </w: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年预算执行情况和</w:t>
      </w:r>
      <w:r w:rsidR="00D844D2"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2021</w:t>
      </w: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年预算草案的审查报告</w:t>
      </w:r>
    </w:p>
    <w:p w:rsidR="00EB77B2" w:rsidRDefault="00F0733D">
      <w:pPr>
        <w:widowControl/>
        <w:spacing w:before="125" w:line="360" w:lineRule="auto"/>
        <w:ind w:leftChars="135" w:left="283" w:firstLineChars="200" w:firstLine="482"/>
        <w:jc w:val="left"/>
        <w:rPr>
          <w:rFonts w:ascii="仿宋_GB2312" w:eastAsia="仿宋_GB2312" w:hAnsi="微软雅黑" w:cs="宋体"/>
          <w:b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三、蛟河市</w:t>
      </w:r>
      <w:r w:rsidR="00D844D2"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2020</w:t>
      </w: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年预算执行情况和</w:t>
      </w:r>
      <w:r w:rsidR="00D844D2"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2021</w:t>
      </w: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年预算草案的决议</w:t>
      </w:r>
    </w:p>
    <w:p w:rsidR="00EB77B2" w:rsidRDefault="00F0733D">
      <w:pPr>
        <w:widowControl/>
        <w:spacing w:before="125" w:line="360" w:lineRule="auto"/>
        <w:ind w:leftChars="135" w:left="283" w:firstLineChars="200" w:firstLine="482"/>
        <w:jc w:val="left"/>
        <w:rPr>
          <w:rFonts w:ascii="仿宋_GB2312" w:eastAsia="仿宋_GB2312" w:hAnsi="微软雅黑" w:cs="宋体"/>
          <w:b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四、转移支付情况说明</w:t>
      </w:r>
    </w:p>
    <w:p w:rsidR="00EB77B2" w:rsidRDefault="00F0733D">
      <w:pPr>
        <w:widowControl/>
        <w:spacing w:before="125" w:line="360" w:lineRule="auto"/>
        <w:ind w:leftChars="135" w:left="283" w:firstLineChars="200" w:firstLine="482"/>
        <w:jc w:val="left"/>
        <w:rPr>
          <w:rFonts w:ascii="仿宋_GB2312" w:eastAsia="仿宋_GB2312" w:hAnsi="微软雅黑" w:cs="宋体"/>
          <w:b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五、举借债务情况说明</w:t>
      </w:r>
    </w:p>
    <w:p w:rsidR="00EB77B2" w:rsidRDefault="00F0733D">
      <w:pPr>
        <w:widowControl/>
        <w:spacing w:before="125" w:line="360" w:lineRule="auto"/>
        <w:ind w:leftChars="135" w:left="283" w:firstLineChars="200" w:firstLine="482"/>
        <w:jc w:val="left"/>
        <w:rPr>
          <w:rFonts w:ascii="仿宋_GB2312" w:eastAsia="仿宋_GB2312" w:hAnsi="微软雅黑" w:cs="宋体"/>
          <w:b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六、本级汇总的一般公共预算“三公”经费预算安排情况说明</w:t>
      </w:r>
    </w:p>
    <w:p w:rsidR="00EB77B2" w:rsidRDefault="00F0733D">
      <w:pPr>
        <w:widowControl/>
        <w:spacing w:before="125" w:line="360" w:lineRule="auto"/>
        <w:ind w:leftChars="135" w:left="283" w:firstLineChars="200" w:firstLine="482"/>
        <w:jc w:val="left"/>
        <w:rPr>
          <w:rFonts w:ascii="仿宋_GB2312" w:eastAsia="仿宋_GB2312" w:hAnsi="微软雅黑" w:cs="宋体"/>
          <w:b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七、扶贫资金安排情况说明</w:t>
      </w:r>
    </w:p>
    <w:p w:rsidR="00EB77B2" w:rsidRDefault="00F0733D">
      <w:pPr>
        <w:widowControl/>
        <w:spacing w:before="125" w:line="360" w:lineRule="auto"/>
        <w:ind w:leftChars="135" w:left="283" w:firstLineChars="200" w:firstLine="482"/>
        <w:jc w:val="left"/>
        <w:rPr>
          <w:rFonts w:ascii="仿宋_GB2312" w:eastAsia="仿宋_GB2312" w:hAnsi="微软雅黑" w:cs="宋体"/>
          <w:b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八、绩效工作开展情况说明</w:t>
      </w:r>
    </w:p>
    <w:p w:rsidR="00EB77B2" w:rsidRDefault="00F0733D">
      <w:pPr>
        <w:widowControl/>
        <w:spacing w:before="125" w:line="360" w:lineRule="auto"/>
        <w:ind w:leftChars="135" w:left="283" w:firstLineChars="200" w:firstLine="482"/>
        <w:jc w:val="left"/>
        <w:rPr>
          <w:rFonts w:ascii="仿宋_GB2312" w:eastAsia="仿宋_GB2312" w:hAnsi="微软雅黑" w:cs="宋体"/>
          <w:b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b/>
          <w:color w:val="333333"/>
          <w:kern w:val="0"/>
          <w:sz w:val="24"/>
        </w:rPr>
        <w:t>九、预算收支表格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1.一般公共预算收入表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2.一般公共预算支出表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3.一般公共预算本级支出表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4.一般公共预算本级基本支出表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5.一般公共预算税收返还和转移支付表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6.政府一般债务限额和余额情况表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7.政府性基金收入表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8.政府性基金支出表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9.政府性基金收支明细表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10、政府性基金转移支付收支明细表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11.政府专项债务限额和余额情况表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lastRenderedPageBreak/>
        <w:t>12.国有资本经营预算收入表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 w:hint="eastAsia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13.国有资本经营预算支出表</w:t>
      </w:r>
    </w:p>
    <w:p w:rsidR="00681D70" w:rsidRDefault="00681D70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14.国有资本经营预算收支总表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1</w:t>
      </w:r>
      <w:r w:rsidR="00681D70">
        <w:rPr>
          <w:rFonts w:ascii="仿宋_GB2312" w:eastAsia="仿宋_GB2312" w:hAnsi="微软雅黑" w:cs="宋体" w:hint="eastAsia"/>
          <w:color w:val="333333"/>
          <w:kern w:val="0"/>
          <w:sz w:val="24"/>
        </w:rPr>
        <w:t>5</w:t>
      </w: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.社会保险基金收入表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1</w:t>
      </w:r>
      <w:r w:rsidR="00681D70">
        <w:rPr>
          <w:rFonts w:ascii="仿宋_GB2312" w:eastAsia="仿宋_GB2312" w:hAnsi="微软雅黑" w:cs="宋体" w:hint="eastAsia"/>
          <w:color w:val="333333"/>
          <w:kern w:val="0"/>
          <w:sz w:val="24"/>
        </w:rPr>
        <w:t>6</w:t>
      </w: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.社会保险基金支出表</w:t>
      </w:r>
    </w:p>
    <w:p w:rsidR="00EB77B2" w:rsidRDefault="00F0733D">
      <w:pPr>
        <w:widowControl/>
        <w:spacing w:before="125" w:line="360" w:lineRule="auto"/>
        <w:ind w:leftChars="135" w:left="283" w:firstLineChars="200" w:firstLine="480"/>
        <w:jc w:val="left"/>
        <w:rPr>
          <w:rFonts w:ascii="仿宋_GB2312" w:eastAsia="仿宋_GB2312" w:hAnsi="微软雅黑" w:cs="宋体"/>
          <w:color w:val="333333"/>
          <w:kern w:val="0"/>
          <w:sz w:val="24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1</w:t>
      </w:r>
      <w:r w:rsidR="00681D70">
        <w:rPr>
          <w:rFonts w:ascii="仿宋_GB2312" w:eastAsia="仿宋_GB2312" w:hAnsi="微软雅黑" w:cs="宋体" w:hint="eastAsia"/>
          <w:color w:val="333333"/>
          <w:kern w:val="0"/>
          <w:sz w:val="24"/>
        </w:rPr>
        <w:t>7</w:t>
      </w: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.</w:t>
      </w:r>
      <w:r w:rsidR="00D844D2">
        <w:rPr>
          <w:rFonts w:ascii="仿宋_GB2312" w:eastAsia="仿宋_GB2312" w:hAnsi="微软雅黑" w:cs="宋体" w:hint="eastAsia"/>
          <w:color w:val="333333"/>
          <w:kern w:val="0"/>
          <w:sz w:val="24"/>
        </w:rPr>
        <w:t>2021</w:t>
      </w:r>
      <w:r>
        <w:rPr>
          <w:rFonts w:ascii="仿宋_GB2312" w:eastAsia="仿宋_GB2312" w:hAnsi="微软雅黑" w:cs="宋体" w:hint="eastAsia"/>
          <w:color w:val="333333"/>
          <w:kern w:val="0"/>
          <w:sz w:val="24"/>
        </w:rPr>
        <w:t>年全市预算总表</w:t>
      </w:r>
    </w:p>
    <w:sectPr w:rsidR="00EB77B2" w:rsidSect="00EB7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816" w:rsidRDefault="00384816" w:rsidP="00D844D2">
      <w:r>
        <w:separator/>
      </w:r>
    </w:p>
  </w:endnote>
  <w:endnote w:type="continuationSeparator" w:id="1">
    <w:p w:rsidR="00384816" w:rsidRDefault="00384816" w:rsidP="00D84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816" w:rsidRDefault="00384816" w:rsidP="00D844D2">
      <w:r>
        <w:separator/>
      </w:r>
    </w:p>
  </w:footnote>
  <w:footnote w:type="continuationSeparator" w:id="1">
    <w:p w:rsidR="00384816" w:rsidRDefault="00384816" w:rsidP="00D844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2CE2"/>
    <w:rsid w:val="0014402C"/>
    <w:rsid w:val="00156890"/>
    <w:rsid w:val="00162CE2"/>
    <w:rsid w:val="002335DB"/>
    <w:rsid w:val="00255A30"/>
    <w:rsid w:val="00274E93"/>
    <w:rsid w:val="00286413"/>
    <w:rsid w:val="00324C6C"/>
    <w:rsid w:val="003346C7"/>
    <w:rsid w:val="00384816"/>
    <w:rsid w:val="003918CB"/>
    <w:rsid w:val="003B261A"/>
    <w:rsid w:val="004969EE"/>
    <w:rsid w:val="005340B8"/>
    <w:rsid w:val="0061297D"/>
    <w:rsid w:val="0063417F"/>
    <w:rsid w:val="00681D70"/>
    <w:rsid w:val="00696D1E"/>
    <w:rsid w:val="00781B8E"/>
    <w:rsid w:val="008E4F89"/>
    <w:rsid w:val="00936742"/>
    <w:rsid w:val="009579E7"/>
    <w:rsid w:val="009A6D24"/>
    <w:rsid w:val="009A7973"/>
    <w:rsid w:val="009D64F0"/>
    <w:rsid w:val="009F220C"/>
    <w:rsid w:val="00A062DD"/>
    <w:rsid w:val="00AC277C"/>
    <w:rsid w:val="00B273EA"/>
    <w:rsid w:val="00C5172A"/>
    <w:rsid w:val="00CE312F"/>
    <w:rsid w:val="00D6396C"/>
    <w:rsid w:val="00D844D2"/>
    <w:rsid w:val="00E01EE5"/>
    <w:rsid w:val="00E168F6"/>
    <w:rsid w:val="00E250FF"/>
    <w:rsid w:val="00E5174D"/>
    <w:rsid w:val="00E54ABF"/>
    <w:rsid w:val="00E73BDF"/>
    <w:rsid w:val="00E962DA"/>
    <w:rsid w:val="00EB6670"/>
    <w:rsid w:val="00EB77B2"/>
    <w:rsid w:val="00EF0B10"/>
    <w:rsid w:val="00F0733D"/>
    <w:rsid w:val="644B5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7B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B77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B7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B77B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B77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388</Characters>
  <Application>Microsoft Office Word</Application>
  <DocSecurity>0</DocSecurity>
  <Lines>3</Lines>
  <Paragraphs>1</Paragraphs>
  <ScaleCrop>false</ScaleCrop>
  <Company>微软中国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Miccorosoft</cp:lastModifiedBy>
  <cp:revision>6</cp:revision>
  <dcterms:created xsi:type="dcterms:W3CDTF">2020-01-20T06:48:00Z</dcterms:created>
  <dcterms:modified xsi:type="dcterms:W3CDTF">2021-01-27T06:43:00Z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